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/>
        <w:drawing>
          <wp:inline distB="0" distT="0" distL="0" distR="0">
            <wp:extent cx="1677964" cy="94570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7964" cy="945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Coordinamento Regionale Umbria</w:t>
      </w:r>
    </w:p>
    <w:p w:rsidR="00000000" w:rsidDel="00000000" w:rsidP="00000000" w:rsidRDefault="00000000" w:rsidRPr="00000000" w14:paraId="00000003">
      <w:pPr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CONGEDI COVID-19  (CONGEDI PARENTALI STRAORDINARI)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E’ un congedo parentale straordinario di 15 giorni fruibile alternativamente tra i dei due genitori componenti il nucleo familiare, per periodi che vanno dal 5 marzo al 3 aprile che spetta per i figli fino a 12 anni di età o senza limiti di età se portatori di handicap grave purchè iscritti in questo secondo caso a scuole di ogni ordine grado o ospitati in centri diurni a carattere assistenziale. Il congedo è retribuito nella misura del 50% con diritto alla copertura figurativa. I genitori con figli di età superiore a 12 anni possono usufruire del congedo di 15 giorni non retribuito e non coperto da contribuzione figurativa. Possono utilizzare il congedo straordinario anche i genitori che hanno terminato la fruizione individuale massima di coppia prevista dalla normativa sui congedi parentali.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 congedi non possono essere utilizzati se l’altro genitore è disoccupato/non lavoratore o percettore di strumenti di sostegno al reddito derivanti da sospensione/cessazione del rapporto di lavoro o è stato richiesto in alternativa il bonus baby-sitting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E’ possibile il cumulo all’interno dello stesso mese dei congedi Covid-19  con i giorni di permesso retribuito legge 104 anche nel numero maggiore complessivo di 12 previsto nei mesi di marzo e aprile dal decreto 18/2020 “cura Italia”.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 circolare INPS 45 del 25/03/2020 richiama il fatto che i Datori di lavoro devono consentire la fruizione del congedo nelle more della pubblicazione delle procedure informatiche che consentano al lavoratore di formalizzare la domanda, nelle situazioni in cui non è possibile presentarla con le modalità già in uso.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La circolare Inps 45 ha chiarito che la frazionabilità del periodo di congedo è consentita solo a giornate intere e non in modalità oraria. La stessa circolare ha chiarito anche che i criteri di calcolo dei giorni di congedo sono gli stessi del congedo parentale ordinario; regola generale è quindi quella in base alla quale, se non vi è ripresa dell’attività lavorativa tra un giorno di congedo e l’altro, i giorni festivi e non lavorativi compresi all’interno del periodo richiesto sono computati e indennizzati come giorni di congedo parentale.</w:t>
      </w: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Beneficiari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Presentazione domanda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yellow"/>
                <w:u w:val="single"/>
                <w:rtl w:val="0"/>
              </w:rPr>
              <w:t xml:space="preserve">Lavoratori dipendenti privati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yellow"/>
                <w:u w:val="single"/>
                <w:rtl w:val="0"/>
              </w:rPr>
              <w:t xml:space="preserve">Lavoratori iscritti in via esclusiva alla gestione separata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yellow"/>
                <w:u w:val="single"/>
                <w:rtl w:val="0"/>
              </w:rPr>
              <w:t xml:space="preserve">Lavoratori autonomi iscritti alle gestioni Inps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yellow"/>
                <w:u w:val="single"/>
                <w:rtl w:val="0"/>
              </w:rPr>
              <w:t xml:space="preserve">Lavoratori dipendenti pubblici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28"/>
                <w:szCs w:val="28"/>
                <w:highlight w:val="yello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Genitori con figli di età fino a 12 anni che hanno già presentato la richiesta di congedo e alla data del 5 marzo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hanno già fruito o stanno fruendo di un periodo di congedo parentale ordinario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non devono presentare nessuna domand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-  i giorni di congedo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saranno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convertiti d’ufficio dall’Inps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nel nuovo congedo.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Genitori di figli con handicap grave che hanno già fatto richiesta e alla data del 5 marz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stanno fruendo del congedo parentale prolungato art. 33 Dlgs 151/2001,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non devono presentare alcuna domanda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opera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anche per loro la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conversione d’ufficio.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Genitori con figli di età fino a 12 anni che finora non hanno usufruito di congedi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possono presentare la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domanda con la procedura di congedo parentale già in uso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 genitori che abbiano raggiunto i limiti individuali o di coppia previsti per l’ordinario congedo parentale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 potranno presentare domanda – anche con decorrenza retroattiva - con la procedura telematica che l’Inps pubblicherà entro la fine di marzo.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Possono comunque da subito – nelle more della presentazione della domanda fruire del congedo chiedendolo al datore di lavoro che non lo può rifiutare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 genitori di figli maggiori di 12 anni portatori di handicap grave che non hanno in corso un periodo di fruizione di congedo parentale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prolungat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o, possono fruire del nuovo congedo – anche con decorrenza retroattiva -  presentando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domanda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con la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procedura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telematica che l’Inps pubblicherà entro la fine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del mese di marzo.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I genitori con figli di età compresa tra i 12 e i 16 anni,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devono presentare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richiesta di congedo unicamente al proprio datore di lavoro.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genitori con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figli minori di 3 anni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possono già presentare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domanda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all’INPS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utilizzando la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procedura di congedo parentale già in uso.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La domanda da parte dei genitori che hanno raggiunto i limiti individuali e di coppia ( 6 mesi per figli fino al 3° anno ) previsti dalla normativa vigente, per i figli di età compresa tra i 3 e i 12 e per i figli con handicap grave di età superiore ai 12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, potrà essere presentata con la nuova procedura telematica che l’Inps pubblicherà entro la fine di marzo anche per periodi precedenti alla domanda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periodi di congedo parentale ordinario già richiesti prima del 17 marzo, non potranno essere convertiti nel congedo Covid-19.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genitori con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figli minori di 1 anno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possono già presentare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domanda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all’INPS utilizzando la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procedura di congedo parentale già in uso.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La domanda da parte dei genitori che hanno raggiunto i limiti individuali e di coppia ( 3 mesi per figli fino al 1° anno ) previsti dalla normativa vigente, per i figli di età compresa tra i 3 e i 12 e per i figli con handicap grave di età superiore ai 12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, potrà essere presentata con la nuova procedura telematica che l’Inps pubblicherà entro la fine di marzo anche per periodi precedenti alla domanda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periodi di congedo parentale ordinario già richiesti, prima del 17 marzo, non potranno essere convertiti nel congedo Covid-19.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Domanda all’Amministrazione di appartenenza che eroga anche l’indennità economica spettante</w:t>
            </w:r>
          </w:p>
        </w:tc>
      </w:tr>
    </w:tbl>
    <w:p w:rsidR="00000000" w:rsidDel="00000000" w:rsidP="00000000" w:rsidRDefault="00000000" w:rsidRPr="00000000" w14:paraId="0000009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Questioni dubbie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è chiaro se, in presenza di più di un figlio fino a 12 anni di età, il congedo può essere utilizzato una sola volta per nucleo familiare o una volta per ogni figlio.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è chiaro se possono essere convertiti in periodi Covid-19 eventuali giorni di assenza fruiti ad altro titolo (ferie, aspettativa non retribuita).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attendono chiarimenti Inps riguardo alla situazione di genitori che hanno presentato domanda non ricordando con esattezza se hanno esaurito o meno i giorni di congedo parentale ordinario; se cioè le domande presentate inconsapevolmente prima della pubblicazione della nuova procedura da parte di genitori che hanno esaurito il limite massimo di congedo parentale ordinario a disposizione, saranno salvaguardate o sarà necessario ripresentare la domanda.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PERMESSI MENSILI HANDICAP IN SITUAZIONE DI GRAVITA’ L. 104/92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decreto “cura Italia” ha previsto in aggiunta ai 3 giorni mensili, ulteriori 12 giorni complessivi per i medi di marzo e aprile; Tali giorni, sono frazionabili anche in ore e possono essere fuiti tutti consecutivamente nello stesso mese. Secondo la circolare del Ministero del Lavoro del 24 marzo nulla cambia riguardo alle modalità di fruizione dei permessi mensili e sui soggetti aventi diritto. Sempre secondo la circolare ministeriale se si ha diritto al raddoppio dei 3 giorni mensili per assistere a due familiari portatori di handicap, si raddoppiano anche quelli aggiuntivi e quindi il totale fruibile nei mesi di marzo e aprile sale a 36. Analogamente si si raddoppiano i permessi fruibili dal lavoratore disabile che assiste un familiare a sua volta disabile.</w:t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c>
          <w:tcPr/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Beneficiari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Presentazione domanda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jc w:val="both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yellow"/>
                <w:u w:val="single"/>
                <w:rtl w:val="0"/>
              </w:rPr>
              <w:t xml:space="preserve">Lavoratori che assistono un familiare con handicap grave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green"/>
                <w:u w:val="single"/>
                <w:rtl w:val="0"/>
              </w:rPr>
              <w:t xml:space="preserve">Lavoratori disabili che beneficiano dei permessi per se stessi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lavoratori che hanno già un provvedimento di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autorizzazione in corso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valid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 anche per i mesi di marzo e aprile,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non devono fare alcuna domanda all’In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ps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ma solo comunicare al datore di Lavoro l’intenzione di fruire dei permessi aggiuntivi e il periodo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 lavoratori che non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hanno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mai presentato domanda di autorizzazio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ne o ne hanno una scaduta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devono presentare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domanda all’Inps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con le modalità già in uso.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b w:val="1"/>
          <w:color w:val="002060"/>
          <w:sz w:val="28"/>
          <w:szCs w:val="28"/>
          <w:u w:val="single"/>
        </w:rPr>
      </w:pPr>
      <w:r w:rsidDel="00000000" w:rsidR="00000000" w:rsidRPr="00000000">
        <w:rPr>
          <w:b w:val="1"/>
          <w:color w:val="002060"/>
          <w:sz w:val="28"/>
          <w:szCs w:val="28"/>
          <w:u w:val="single"/>
          <w:rtl w:val="0"/>
        </w:rPr>
        <w:t xml:space="preserve">BONUS SERVIZI BABY-SITTING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 possono beneficiare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alternativa al congedo parentale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straordinario i lavoratori dipendenti privati, pubblici, i lavoratori iscritti in via esclusiva alla gestione separata e i lavoratori autonomi (iscritti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 non iscritti all’Inps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quindi anche quelli iscritti alla Casse Professionali), L’importo del bonus è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600 euro che salgono a 1000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i lavoratori dipendenti del settore sanitario pubblico e privato accreditato e per i lavoratori del comparto sicurezza, difesa e soccorso pubblico impiegato per le esigenza connesse all’emergenza epidemiologica da covid-19. Nell’ambito dell’importo complessivo di 600 o 1000 euro, il bonus può essere frazionato per più figli ( ogni domanda un importo fino a raggiungimento del limite massimo). In caso di genitori che non fanno parte dello stesso nucleo familiare, il bonus spetta al genitore convivente.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La prestazione è erogata dall’INPS mediante il libretto di famiglia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Sarà possibile presentare la domanda co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l’apposita procedura telematica che l’Inps rilascerà entro la prima settimana di aprile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 conseguire il Bonus i beneficiari dovranno registrarsi sul sito INPS come utilizzatori di libretto di famiglia, del pari dovranno registrarsi sulla piattaforma come prestatori i soggetti che prestano servizi di baby-sitting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single"/>
          <w:shd w:fill="auto" w:val="clear"/>
          <w:vertAlign w:val="baseline"/>
          <w:rtl w:val="0"/>
        </w:rPr>
        <w:t xml:space="preserve">tali incombenze sono di competenza del Patronato.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modalità saranno oggetto di chiarimento nei prossimi giorni. Nel nostro portale è già stato pubblicato messaggio n. 54 del 25/03/2020 con allegata circolare INPS n. 44 del 24/03/2020 e anche i nostri precedenti messaggi in materia.</w:t>
      </w:r>
    </w:p>
    <w:p w:rsidR="00000000" w:rsidDel="00000000" w:rsidP="00000000" w:rsidRDefault="00000000" w:rsidRPr="00000000" w14:paraId="000000A4">
      <w:pPr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